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ABCB">
      <w:pPr>
        <w:spacing w:before="0" w:after="200" w:line="276" w:lineRule="auto"/>
        <w:jc w:val="center"/>
        <w:rPr>
          <w:rFonts w:ascii="Calibri" w:hAnsi="Calibri" w:eastAsia="Calibri"/>
          <w:sz w:val="22"/>
          <w:szCs w:val="22"/>
        </w:rPr>
      </w:pPr>
      <w:bookmarkStart w:id="1" w:name="_GoBack"/>
      <w:bookmarkEnd w:id="1"/>
      <w:r>
        <w:drawing>
          <wp:inline distT="0" distB="0" distL="0" distR="0">
            <wp:extent cx="580390" cy="68389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26F0E">
      <w:pPr>
        <w:keepNext/>
        <w:numPr>
          <w:ilvl w:val="0"/>
          <w:numId w:val="0"/>
        </w:numPr>
        <w:spacing w:before="240" w:after="0" w:line="280" w:lineRule="exact"/>
        <w:ind w:left="0" w:firstLine="0"/>
        <w:jc w:val="center"/>
        <w:outlineLvl w:val="0"/>
        <w:rPr>
          <w:rFonts w:eastAsia="Times New Roman"/>
          <w:b/>
          <w:bCs/>
          <w:spacing w:val="20"/>
          <w:lang w:eastAsia="ru-RU"/>
        </w:rPr>
      </w:pPr>
      <w:r>
        <w:rPr>
          <w:rFonts w:eastAsia="Times New Roman"/>
          <w:b/>
          <w:bCs/>
          <w:spacing w:val="20"/>
          <w:lang w:eastAsia="ru-RU"/>
        </w:rPr>
        <w:t xml:space="preserve">МИНИСТЕРСТВО ОБРАЗОВАНИЯ </w:t>
      </w:r>
    </w:p>
    <w:p w14:paraId="1B70CDC7">
      <w:pPr>
        <w:keepNext/>
        <w:numPr>
          <w:ilvl w:val="0"/>
          <w:numId w:val="0"/>
        </w:numPr>
        <w:spacing w:before="120" w:after="0" w:line="280" w:lineRule="exact"/>
        <w:ind w:left="0" w:firstLine="0"/>
        <w:jc w:val="center"/>
        <w:outlineLvl w:val="0"/>
        <w:rPr>
          <w:rFonts w:eastAsia="Times New Roman"/>
          <w:b/>
          <w:bCs/>
          <w:spacing w:val="20"/>
          <w:lang w:eastAsia="ru-RU"/>
        </w:rPr>
      </w:pPr>
      <w:r>
        <w:rPr>
          <w:rFonts w:eastAsia="Times New Roman"/>
          <w:b/>
          <w:bCs/>
          <w:spacing w:val="20"/>
          <w:lang w:eastAsia="ru-RU"/>
        </w:rPr>
        <w:t>ПРИМОРСКОГО КРАЯ</w:t>
      </w:r>
    </w:p>
    <w:p w14:paraId="4AF4B1C5">
      <w:pPr>
        <w:spacing w:before="500" w:after="440" w:line="280" w:lineRule="exact"/>
        <w:jc w:val="center"/>
        <w:rPr>
          <w:rFonts w:eastAsia="Times New Roman"/>
          <w:b/>
          <w:bCs/>
          <w:spacing w:val="60"/>
          <w:sz w:val="32"/>
          <w:szCs w:val="32"/>
          <w:lang w:eastAsia="ru-RU"/>
        </w:rPr>
      </w:pPr>
      <w:r>
        <w:rPr>
          <w:rFonts w:eastAsia="Times New Roman"/>
          <w:b/>
          <w:bCs/>
          <w:spacing w:val="60"/>
          <w:sz w:val="32"/>
          <w:szCs w:val="32"/>
          <w:lang w:eastAsia="ru-RU"/>
        </w:rPr>
        <w:t>ПРИКАЗ</w:t>
      </w:r>
    </w:p>
    <w:tbl>
      <w:tblPr>
        <w:tblStyle w:val="3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4251"/>
        <w:gridCol w:w="363"/>
        <w:gridCol w:w="2047"/>
      </w:tblGrid>
      <w:tr w14:paraId="79877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tcBorders>
              <w:bottom w:val="single" w:color="000000" w:sz="4" w:space="0"/>
            </w:tcBorders>
            <w:vAlign w:val="bottom"/>
          </w:tcPr>
          <w:p w14:paraId="07610092">
            <w:pPr>
              <w:widowControl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251" w:type="dxa"/>
            <w:vAlign w:val="bottom"/>
          </w:tcPr>
          <w:p w14:paraId="185D77D0">
            <w:pPr>
              <w:widowControl w:val="0"/>
              <w:tabs>
                <w:tab w:val="left" w:pos="4854"/>
              </w:tabs>
              <w:spacing w:line="240" w:lineRule="auto"/>
              <w:ind w:left="-108" w:right="317" w:firstLine="0"/>
              <w:jc w:val="center"/>
              <w:rPr>
                <w:rFonts w:eastAsia="Times New Roman"/>
                <w:spacing w:val="6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363" w:type="dxa"/>
            <w:vAlign w:val="bottom"/>
          </w:tcPr>
          <w:p w14:paraId="0B6A6083">
            <w:pPr>
              <w:widowControl w:val="0"/>
              <w:spacing w:line="240" w:lineRule="auto"/>
              <w:ind w:left="-108" w:right="-109"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2047" w:type="dxa"/>
            <w:tcBorders>
              <w:bottom w:val="single" w:color="000000" w:sz="4" w:space="0"/>
            </w:tcBorders>
            <w:vAlign w:val="bottom"/>
          </w:tcPr>
          <w:p w14:paraId="28547EF7">
            <w:pPr>
              <w:widowControl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0130EDCC">
      <w:pPr>
        <w:tabs>
          <w:tab w:val="left" w:pos="5220"/>
        </w:tabs>
        <w:spacing w:before="840" w:after="600" w:line="240" w:lineRule="auto"/>
        <w:ind w:left="993" w:right="850" w:firstLine="0"/>
        <w:jc w:val="center"/>
        <w:rPr>
          <w:rFonts w:eastAsia="Calibri"/>
          <w:b/>
        </w:rPr>
      </w:pPr>
      <w:r>
        <w:rPr>
          <w:rFonts w:eastAsia="Calibri"/>
          <w:b/>
        </w:rPr>
        <w:t>О внесении изменений в приказ министерства образования Приморского края от 25.02.2026 № 162-а «Об утверждении минимального количества первичных баллов основного государственного экзамена и государственного выпускного экзамена,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схем перевода суммы первичных баллов за экзаменационные работы в пятибалльную систему оценивания на территории Приморского края в 2026 году»</w:t>
      </w:r>
    </w:p>
    <w:p w14:paraId="62B18963">
      <w:pPr>
        <w:ind w:firstLine="709"/>
        <w:jc w:val="both"/>
        <w:rPr>
          <w:rFonts w:eastAsia="Calibri"/>
        </w:rPr>
      </w:pPr>
    </w:p>
    <w:p w14:paraId="3A87807F">
      <w:pPr>
        <w:spacing w:line="336" w:lineRule="auto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В соответствии с подпунктами 18, 19 пункта 26 Порядка проведения государственной итоговой аттестации по образовательным программам основного общего образования, утверждённого приказом Министерства просвещения Российской Федерации и Федеральной службы по надзору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>в сфере образования и науки от 04.04.2023 № 232/551, на основании письма Рособрнадзора от 25.02.2026 № 02-20 п р и к а з ы в а ю:</w:t>
      </w:r>
    </w:p>
    <w:p w14:paraId="4D4D5D4A">
      <w:pPr>
        <w:spacing w:line="336" w:lineRule="auto"/>
        <w:ind w:firstLine="709"/>
        <w:jc w:val="both"/>
        <w:rPr>
          <w:rFonts w:eastAsia="Calibri"/>
        </w:rPr>
      </w:pPr>
    </w:p>
    <w:p w14:paraId="0646C098">
      <w:pPr>
        <w:widowControl w:val="0"/>
        <w:spacing w:before="0" w:after="0" w:line="336" w:lineRule="auto"/>
        <w:ind w:firstLine="709"/>
        <w:contextualSpacing/>
        <w:jc w:val="both"/>
        <w:rPr>
          <w:color w:val="000000"/>
        </w:rPr>
      </w:pPr>
      <w:r>
        <w:rPr>
          <w:rFonts w:eastAsia="Calibri"/>
          <w:color w:val="000000" w:themeColor="text1"/>
        </w:rPr>
        <w:t xml:space="preserve">1. Утвердить минимальное количество первичных баллов основного государственного экзамена и государственного выпускного экзамена (письменная и устная формы), подтверждающих освоение обучающимися образовательных программ основного общего образования в соответствии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 xml:space="preserve">с требованиями федерального государственного образовательного стандарта основного общего образования, схем перевода суммы первичных баллов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 xml:space="preserve">за экзаменационные работы в пятибалльную систему оценивания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 xml:space="preserve">на территории Приморского края в 2026 году в соответствии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>с обновленными рекомендациями Рособрнадзора (Приложение).</w:t>
      </w:r>
    </w:p>
    <w:p w14:paraId="19E9C6C5">
      <w:pPr>
        <w:widowControl w:val="0"/>
        <w:spacing w:before="0" w:after="0" w:line="336" w:lineRule="auto"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2. </w:t>
      </w:r>
      <w:r>
        <w:rPr>
          <w:color w:val="000000"/>
        </w:rPr>
        <w:t xml:space="preserve">Отделу качества общего образования </w:t>
      </w:r>
      <w:r>
        <w:rPr>
          <w:color w:val="0D0D0D"/>
        </w:rPr>
        <w:t xml:space="preserve">управления качества общего образования </w:t>
      </w:r>
      <w:r>
        <w:rPr>
          <w:color w:val="000000"/>
        </w:rPr>
        <w:t>министерства образования</w:t>
      </w:r>
      <w:r>
        <w:t xml:space="preserve"> (Путинцева) </w:t>
      </w:r>
      <w:r>
        <w:rPr>
          <w:rFonts w:eastAsia="Calibri"/>
          <w:color w:val="000000" w:themeColor="text1"/>
        </w:rPr>
        <w:t>организовать совместную работу с председателями региональных предметных комиссий, г</w:t>
      </w:r>
      <w:r>
        <w:rPr>
          <w:color w:val="000000" w:themeColor="text1"/>
        </w:rPr>
        <w:t xml:space="preserve">осударственным автономным учреждением дополнительного профессионального образования </w:t>
      </w:r>
      <w:r>
        <w:rPr>
          <w:rFonts w:eastAsia="Calibri"/>
          <w:color w:val="000000" w:themeColor="text1"/>
        </w:rPr>
        <w:t>«Приморский краевой институт развития образования» по исполнению настоящего приказа.</w:t>
      </w:r>
    </w:p>
    <w:p w14:paraId="3EBEA749">
      <w:pPr>
        <w:widowControl w:val="0"/>
        <w:spacing w:before="0" w:after="0" w:line="336" w:lineRule="auto"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 Руководителям муниципальных органов управления образованием, координаторам по организации и проведению государственной итоговой аттестации по образовательным программам основного общего образования (далее – ГИА-9) на территории Приморского края в 2025/2026 учебном году довести настоящий приказ до сведения руководителей общеобразовательных организаций, учителей-предметников, классных руководителей, участников ГИА-9 и их родителей (законных представителей).</w:t>
      </w:r>
    </w:p>
    <w:p w14:paraId="77932398">
      <w:pPr>
        <w:widowControl w:val="0"/>
        <w:spacing w:before="0" w:after="0" w:line="336" w:lineRule="auto"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4. Контроль за исполнением настоящего приказа возложить </w:t>
      </w:r>
      <w:r>
        <w:rPr>
          <w:rFonts w:eastAsia="Calibri"/>
          <w:color w:val="000000" w:themeColor="text1"/>
        </w:rPr>
        <w:br w:type="textWrapping"/>
      </w:r>
      <w:r>
        <w:rPr>
          <w:rFonts w:eastAsia="Calibri"/>
          <w:color w:val="000000" w:themeColor="text1"/>
        </w:rPr>
        <w:t>на заместителя министра образования Приморского края А.Ю. Меховскую.</w:t>
      </w:r>
    </w:p>
    <w:p w14:paraId="3AF9550D">
      <w:pPr>
        <w:spacing w:before="0" w:after="200"/>
        <w:jc w:val="both"/>
        <w:rPr>
          <w:rFonts w:eastAsia="Calibri"/>
        </w:rPr>
      </w:pPr>
    </w:p>
    <w:p w14:paraId="5E904DE0">
      <w:pPr>
        <w:spacing w:line="240" w:lineRule="auto"/>
        <w:jc w:val="both"/>
      </w:pPr>
      <w:r>
        <w:rPr>
          <w:sz w:val="28"/>
          <w:szCs w:val="28"/>
        </w:rPr>
        <w:t>Заместитель Председателя</w:t>
      </w:r>
    </w:p>
    <w:p w14:paraId="315631F9">
      <w:pPr>
        <w:spacing w:line="240" w:lineRule="auto"/>
        <w:jc w:val="both"/>
      </w:pPr>
      <w:r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14:paraId="7C96F88E">
      <w:pPr>
        <w:spacing w:line="240" w:lineRule="auto"/>
        <w:jc w:val="both"/>
        <w:rPr>
          <w:sz w:val="28"/>
          <w:szCs w:val="28"/>
        </w:rPr>
      </w:pPr>
      <w:bookmarkStart w:id="0" w:name="_Hlk93051015"/>
      <w:r>
        <w:rPr>
          <w:rFonts w:eastAsia="Times New Roman"/>
          <w:sz w:val="28"/>
          <w:szCs w:val="28"/>
          <w:lang w:eastAsia="ru-RU"/>
        </w:rPr>
        <w:t xml:space="preserve">министр образования Приморского края                                          </w:t>
      </w:r>
      <w:bookmarkEnd w:id="0"/>
      <w:r>
        <w:rPr>
          <w:rFonts w:eastAsia="Times New Roman"/>
          <w:sz w:val="28"/>
          <w:szCs w:val="28"/>
          <w:lang w:eastAsia="ru-RU"/>
        </w:rPr>
        <w:t>Э.В. Шамонова</w:t>
      </w:r>
    </w:p>
    <w:sectPr>
      <w:headerReference r:id="rId7" w:type="first"/>
      <w:headerReference r:id="rId5" w:type="default"/>
      <w:headerReference r:id="rId6" w:type="even"/>
      <w:pgSz w:w="11906" w:h="16838"/>
      <w:pgMar w:top="1134" w:right="851" w:bottom="1134" w:left="1418" w:header="709" w:footer="0" w:gutter="0"/>
      <w:pgNumType w:fmt="decimal"/>
      <w:cols w:space="720" w:num="1"/>
      <w:formProt w:val="0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2339903"/>
      <w:docPartObj>
        <w:docPartGallery w:val="AutoText"/>
      </w:docPartObj>
    </w:sdtPr>
    <w:sdtContent>
      <w:p w14:paraId="108A3742">
        <w:pPr>
          <w:pStyle w:val="6"/>
          <w:jc w:val="center"/>
        </w:pPr>
      </w:p>
    </w:sdtContent>
  </w:sdt>
  <w:p w14:paraId="6BB27DAD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F838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466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2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360" w:lineRule="auto"/>
      <w:jc w:val="left"/>
    </w:pPr>
    <w:rPr>
      <w:rFonts w:ascii="Times New Roman" w:hAnsi="Times New Roman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9">
    <w:name w:val="Title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</w:r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1">
    <w:name w:val="List"/>
    <w:basedOn w:val="7"/>
    <w:qFormat/>
    <w:uiPriority w:val="0"/>
    <w:rPr>
      <w:rFonts w:ascii="PT Astra Serif" w:hAnsi="PT Astra Serif" w:cs="Noto Sans Devanagari"/>
    </w:rPr>
  </w:style>
  <w:style w:type="table" w:styleId="12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2"/>
    <w:link w:val="6"/>
    <w:qFormat/>
    <w:uiPriority w:val="99"/>
    <w:rPr>
      <w:sz w:val="28"/>
      <w:szCs w:val="28"/>
    </w:rPr>
  </w:style>
  <w:style w:type="character" w:customStyle="1" w:styleId="14">
    <w:name w:val="Нижний колонтитул Знак"/>
    <w:basedOn w:val="2"/>
    <w:link w:val="10"/>
    <w:qFormat/>
    <w:uiPriority w:val="99"/>
    <w:rPr>
      <w:sz w:val="28"/>
      <w:szCs w:val="28"/>
    </w:rPr>
  </w:style>
  <w:style w:type="character" w:customStyle="1" w:styleId="1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8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19">
    <w:name w:val="Колонтитул"/>
    <w:basedOn w:val="1"/>
    <w:qFormat/>
    <w:uiPriority w:val="0"/>
  </w:style>
  <w:style w:type="paragraph" w:customStyle="1" w:styleId="20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EBC1-B32A-4032-B227-FA999C4962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РЦОИ, ПК ИРО</Company>
  <Pages>2</Pages>
  <Words>301</Words>
  <Characters>2373</Characters>
  <Paragraphs>15</Paragraphs>
  <TotalTime>941</TotalTime>
  <ScaleCrop>false</ScaleCrop>
  <LinksUpToDate>false</LinksUpToDate>
  <CharactersWithSpaces>2767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2019-03-06T23:47:00Z</dcterms:created>
  <dc:creator>cherepova</dc:creator>
  <cp:lastModifiedBy>Людмила Кузнецова</cp:lastModifiedBy>
  <cp:lastPrinted>2021-06-04T08:09:00Z</cp:lastPrinted>
  <dcterms:modified xsi:type="dcterms:W3CDTF">2026-03-09T06:16:35Z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293EA4A3FDDC462AA60625308837F339_13</vt:lpwstr>
  </property>
</Properties>
</file>